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B2BE" w14:textId="59712F56" w:rsidR="000147DC" w:rsidRDefault="00CB5D95" w:rsidP="0044072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Celebrating 10 years of the Cervical Rotating Biopsy Punch – Better Biopsy. Better Outcome.</w:t>
      </w:r>
    </w:p>
    <w:p w14:paraId="6631E163" w14:textId="4168031A" w:rsidR="00CB5D95" w:rsidRDefault="00CB5D95" w:rsidP="00440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November w</w:t>
      </w:r>
      <w:r w:rsidRPr="00CB5D95">
        <w:rPr>
          <w:rFonts w:ascii="Arial" w:hAnsi="Arial" w:cs="Arial"/>
        </w:rPr>
        <w:t>e are delighted</w:t>
      </w:r>
      <w:r>
        <w:rPr>
          <w:rFonts w:ascii="Arial" w:hAnsi="Arial" w:cs="Arial"/>
        </w:rPr>
        <w:t xml:space="preserve"> to be celebrating the 10</w:t>
      </w:r>
      <w:r w:rsidRPr="00CB5D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our Cervical Rotating Biopsy Punch!</w:t>
      </w:r>
    </w:p>
    <w:p w14:paraId="4E4BE0D9" w14:textId="77777777" w:rsidR="00CB5D95" w:rsidRDefault="00CB5D95" w:rsidP="00440726">
      <w:pPr>
        <w:jc w:val="both"/>
        <w:rPr>
          <w:rFonts w:ascii="Arial" w:hAnsi="Arial" w:cs="Arial"/>
        </w:rPr>
      </w:pPr>
    </w:p>
    <w:p w14:paraId="5F73EAE8" w14:textId="4FFDCDF5" w:rsidR="00CB5D95" w:rsidRDefault="00CB5D95" w:rsidP="004407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 Years of Innovation</w:t>
      </w:r>
    </w:p>
    <w:p w14:paraId="56D303C6" w14:textId="31BD399D" w:rsidR="00CB5D95" w:rsidRDefault="00440726" w:rsidP="00440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first launching our Biopsy Punch in 2012, the device has seen several design improvements </w:t>
      </w:r>
      <w:r w:rsidR="00D41D6E" w:rsidRPr="00D41D6E">
        <w:rPr>
          <w:rFonts w:ascii="Arial" w:hAnsi="Arial" w:cs="Arial"/>
        </w:rPr>
        <w:t>as we continue to innovate which will better suit clinicians’ requirements</w:t>
      </w:r>
      <w:r>
        <w:rPr>
          <w:rFonts w:ascii="Arial" w:hAnsi="Arial" w:cs="Arial"/>
        </w:rPr>
        <w:t>. Through listening and designing in conjunction with our customers, our latest device has:</w:t>
      </w:r>
    </w:p>
    <w:p w14:paraId="102AB49F" w14:textId="237CCDA9" w:rsidR="00440726" w:rsidRDefault="00440726" w:rsidP="004407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top jaw stronger than titanium (4x stronger than our previous version) to enable a biopsy to be taken even from a hardened cervix</w:t>
      </w:r>
    </w:p>
    <w:p w14:paraId="05EA820C" w14:textId="0FE6D2D6" w:rsidR="00440726" w:rsidRDefault="00440726" w:rsidP="004407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360</w:t>
      </w:r>
      <w:r w:rsidRPr="00440726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rotation to allow enhanced positioning and patient interaction, increasing clinician visibility during procedures</w:t>
      </w:r>
    </w:p>
    <w:p w14:paraId="25331687" w14:textId="2DB7DA1F" w:rsidR="00440726" w:rsidRDefault="00440726" w:rsidP="004407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Low profile jaw providing better access to the transformation zone when migrating into the endocervical canal</w:t>
      </w:r>
    </w:p>
    <w:p w14:paraId="0137AB7C" w14:textId="1E9CBBA4" w:rsidR="00440726" w:rsidRPr="00440726" w:rsidRDefault="00440726" w:rsidP="0044072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Ergonomic handle designed for comfort</w:t>
      </w:r>
    </w:p>
    <w:p w14:paraId="45022018" w14:textId="2097DF2B" w:rsidR="00440726" w:rsidRDefault="00440726" w:rsidP="00440726">
      <w:pPr>
        <w:jc w:val="both"/>
        <w:rPr>
          <w:rFonts w:ascii="Arial" w:hAnsi="Arial" w:cs="Arial"/>
        </w:rPr>
      </w:pPr>
    </w:p>
    <w:p w14:paraId="39B11B3B" w14:textId="24CEB171" w:rsidR="00CB5D95" w:rsidRDefault="00CB5D95" w:rsidP="004407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Better Biopsy. Better Outcome.</w:t>
      </w:r>
    </w:p>
    <w:p w14:paraId="3E15C3C9" w14:textId="0B3D502E" w:rsidR="007556F3" w:rsidRDefault="007556F3" w:rsidP="007556F3">
      <w:pPr>
        <w:jc w:val="both"/>
        <w:rPr>
          <w:rFonts w:ascii="Arial" w:hAnsi="Arial" w:cs="Arial"/>
        </w:rPr>
      </w:pPr>
      <w:r w:rsidRPr="007556F3">
        <w:rPr>
          <w:rFonts w:ascii="Arial" w:hAnsi="Arial" w:cs="Arial"/>
        </w:rPr>
        <w:t xml:space="preserve">Since mid-2018, there has been a noticeable change with a growing number of hospitals now using the Single-use Cervical Rotating Biopsy Punch as their first-choice instrument, instead of traditional reusable alternatives. Colposcopy clinics in the UK report that Pathology laboratories can provide </w:t>
      </w:r>
      <w:r>
        <w:rPr>
          <w:rFonts w:ascii="Arial" w:hAnsi="Arial" w:cs="Arial"/>
        </w:rPr>
        <w:t>quicker</w:t>
      </w:r>
      <w:r w:rsidRPr="007556F3">
        <w:rPr>
          <w:rFonts w:ascii="Arial" w:hAnsi="Arial" w:cs="Arial"/>
        </w:rPr>
        <w:t xml:space="preserve"> diagnosis, usually with the first samples provided.  Traditionally</w:t>
      </w:r>
      <w:r>
        <w:rPr>
          <w:rFonts w:ascii="Arial" w:hAnsi="Arial" w:cs="Arial"/>
        </w:rPr>
        <w:t>,</w:t>
      </w:r>
      <w:r w:rsidRPr="007556F3">
        <w:rPr>
          <w:rFonts w:ascii="Arial" w:hAnsi="Arial" w:cs="Arial"/>
        </w:rPr>
        <w:t xml:space="preserve"> Biopsy Punches have been the mainstay for taking cervical biopsies, but blunt, unsharpened instruments regularly lead to inadequate samples that cannot be used when looking to provide an effective diagnosis.</w:t>
      </w:r>
    </w:p>
    <w:p w14:paraId="2879FD51" w14:textId="3F94149B" w:rsidR="00CB5D95" w:rsidRDefault="00940F8A" w:rsidP="00755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Want to find out for yourself why many are now using the Single-use DTR Medical® Cervical Rotating Biopsy Punch?</w:t>
      </w:r>
      <w:r w:rsidR="000225E2">
        <w:rPr>
          <w:rFonts w:ascii="Arial" w:hAnsi="Arial" w:cs="Arial"/>
        </w:rPr>
        <w:t xml:space="preserve"> Reach out to your local Business Manager to discuss further how we can support your </w:t>
      </w:r>
      <w:r w:rsidR="007556F3">
        <w:rPr>
          <w:rFonts w:ascii="Arial" w:hAnsi="Arial" w:cs="Arial"/>
        </w:rPr>
        <w:t>clinic’s</w:t>
      </w:r>
      <w:r w:rsidR="000225E2">
        <w:rPr>
          <w:rFonts w:ascii="Arial" w:hAnsi="Arial" w:cs="Arial"/>
        </w:rPr>
        <w:t xml:space="preserve"> needs</w:t>
      </w:r>
      <w:r w:rsidR="007556F3">
        <w:rPr>
          <w:rFonts w:ascii="Arial" w:hAnsi="Arial" w:cs="Arial"/>
        </w:rPr>
        <w:t>.</w:t>
      </w:r>
    </w:p>
    <w:p w14:paraId="27241AAD" w14:textId="77777777" w:rsidR="007556F3" w:rsidRDefault="007556F3" w:rsidP="007556F3">
      <w:pPr>
        <w:jc w:val="both"/>
        <w:rPr>
          <w:rFonts w:ascii="Arial" w:hAnsi="Arial" w:cs="Arial"/>
        </w:rPr>
      </w:pPr>
    </w:p>
    <w:p w14:paraId="3EBD64C1" w14:textId="55DFF2C6" w:rsidR="00CB5D95" w:rsidRDefault="007556F3" w:rsidP="007556F3">
      <w:pPr>
        <w:jc w:val="both"/>
        <w:rPr>
          <w:rFonts w:ascii="Arial" w:hAnsi="Arial" w:cs="Arial"/>
        </w:rPr>
      </w:pPr>
      <w:r w:rsidRPr="007556F3">
        <w:rPr>
          <w:rFonts w:ascii="Arial" w:hAnsi="Arial" w:cs="Arial"/>
        </w:rPr>
        <w:t>As a company we fully understand the growing strain and pressures on our national health service. Therefore, adapting a focus on supporting your hospitals and clinics through continuing to deliver Single-use instruments that consistently produce efficient and accurate health outcomes is at the forefront of our mission.</w:t>
      </w:r>
    </w:p>
    <w:p w14:paraId="7D9EE76C" w14:textId="6C4647E5" w:rsidR="00CB5D95" w:rsidRPr="00CB5D95" w:rsidRDefault="00CB5D95" w:rsidP="00CB5D95">
      <w:pPr>
        <w:jc w:val="both"/>
        <w:rPr>
          <w:rFonts w:ascii="Arial" w:hAnsi="Arial" w:cs="Arial"/>
        </w:rPr>
      </w:pPr>
      <w:r w:rsidRPr="00CB5D95">
        <w:rPr>
          <w:rFonts w:ascii="Arial" w:hAnsi="Arial" w:cs="Arial"/>
        </w:rPr>
        <w:t xml:space="preserve">If you require any further information, please do not hesitate to contact us at </w:t>
      </w:r>
      <w:hyperlink r:id="rId5" w:history="1">
        <w:r w:rsidRPr="00952437">
          <w:rPr>
            <w:rStyle w:val="Hyperlink"/>
            <w:rFonts w:ascii="Arial" w:hAnsi="Arial" w:cs="Arial"/>
          </w:rPr>
          <w:t>dtrmarketing@innoviamedical.com</w:t>
        </w:r>
      </w:hyperlink>
      <w:r>
        <w:rPr>
          <w:rFonts w:ascii="Arial" w:hAnsi="Arial" w:cs="Arial"/>
        </w:rPr>
        <w:t xml:space="preserve"> </w:t>
      </w:r>
      <w:r w:rsidRPr="00CB5D95">
        <w:rPr>
          <w:rFonts w:ascii="Arial" w:hAnsi="Arial" w:cs="Arial"/>
        </w:rPr>
        <w:t>or +44 (0) 1792 797910.</w:t>
      </w:r>
    </w:p>
    <w:p w14:paraId="5B3DD8AD" w14:textId="77777777" w:rsidR="00CB5D95" w:rsidRPr="00CB5D95" w:rsidRDefault="00CB5D95" w:rsidP="00CB5D95">
      <w:pPr>
        <w:rPr>
          <w:rFonts w:ascii="Arial" w:hAnsi="Arial" w:cs="Arial"/>
        </w:rPr>
      </w:pPr>
    </w:p>
    <w:sectPr w:rsidR="00CB5D95" w:rsidRPr="00CB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BA5"/>
    <w:multiLevelType w:val="hybridMultilevel"/>
    <w:tmpl w:val="350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5"/>
    <w:rsid w:val="000147DC"/>
    <w:rsid w:val="000225E2"/>
    <w:rsid w:val="00440726"/>
    <w:rsid w:val="00481F77"/>
    <w:rsid w:val="007556F3"/>
    <w:rsid w:val="00940F8A"/>
    <w:rsid w:val="00CB5D95"/>
    <w:rsid w:val="00CF64F7"/>
    <w:rsid w:val="00D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E27F"/>
  <w15:chartTrackingRefBased/>
  <w15:docId w15:val="{74778F60-B861-4333-BE28-66ECAC0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rmarketing@innoviamed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Sheppard</dc:creator>
  <cp:keywords/>
  <dc:description/>
  <cp:lastModifiedBy>Edward Sheppard</cp:lastModifiedBy>
  <cp:revision>7</cp:revision>
  <dcterms:created xsi:type="dcterms:W3CDTF">2022-11-04T13:02:00Z</dcterms:created>
  <dcterms:modified xsi:type="dcterms:W3CDTF">2022-11-08T13:55:00Z</dcterms:modified>
</cp:coreProperties>
</file>